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23" w:rsidRDefault="00CD4B23" w:rsidP="00CD4B23">
      <w:pPr>
        <w:shd w:val="clear" w:color="auto" w:fill="FFFFFF"/>
        <w:spacing w:after="210" w:line="240" w:lineRule="auto"/>
        <w:jc w:val="center"/>
        <w:rPr>
          <w:rFonts w:ascii="Arial" w:eastAsia="Times New Roman" w:hAnsi="Arial" w:cs="Arial"/>
          <w:color w:val="666666"/>
          <w:sz w:val="20"/>
          <w:szCs w:val="20"/>
        </w:rPr>
      </w:pPr>
      <w:r>
        <w:rPr>
          <w:rFonts w:ascii="Arial" w:eastAsia="Times New Roman" w:hAnsi="Arial" w:cs="Arial"/>
          <w:color w:val="666666"/>
          <w:sz w:val="20"/>
          <w:szCs w:val="20"/>
        </w:rPr>
        <w:t>Лекция 14</w:t>
      </w:r>
      <w:bookmarkStart w:id="0" w:name="_GoBack"/>
      <w:bookmarkEnd w:id="0"/>
    </w:p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Распределённая система управления (в переводе с английского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>, сокращенно DCS) – это комплекс технических и программных  решений для построения АСУ ТП, характерной чертой которой является децентрализованная обработка данных и наличие распределенных систем ввода и вывода информации, повышенная отказоустойчивость, стандартная и единая структура базы данных.</w:t>
      </w:r>
    </w:p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Интерес к распределенным системам управления возник в процессе увеличения количества датчиков, площадей производства, модернизации и усложнения стандартных алгоритмов управления технологическими процессами. Контроллеры, модули ввода и вывода данных, датчики, исполнительные механизмы разнесены в пространстве. Каждый ПЛК работает со своими датчиками и исполнительными механизмами, работает с конкретной частью объекта управления, и не зависит от других ПЛК, однако, взаимодействует с другими контурами и устройствами для выполнения общей задачи, достижения заданных показателей качества. Участки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могут находиться друг от друга на любом расстоянии, а связь между ними будет поддерживаться через интернет. Подобная тенденция получила свое развитие в связи с успехами ООП (объектно-ориентированного программирования). Для достижения оптимального режима работы DCS обмен данными между контроллерами должен быть сведен к минимуму. Синхронизация же работы ПЛК производится на более высоком уровне АСУ ТП.</w:t>
      </w:r>
    </w:p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</w:rPr>
        <w:t>Основными требованиями к DCS являются:</w:t>
      </w:r>
    </w:p>
    <w:p w:rsidR="0086235A" w:rsidRPr="0086235A" w:rsidRDefault="0086235A" w:rsidP="0086235A">
      <w:pPr>
        <w:numPr>
          <w:ilvl w:val="0"/>
          <w:numId w:val="1"/>
        </w:numPr>
        <w:shd w:val="clear" w:color="auto" w:fill="FFFFFF"/>
        <w:spacing w:after="0" w:line="240" w:lineRule="auto"/>
        <w:ind w:left="210"/>
        <w:rPr>
          <w:rFonts w:ascii="Arial" w:eastAsia="Times New Roman" w:hAnsi="Arial" w:cs="Arial"/>
          <w:color w:val="666666"/>
          <w:sz w:val="20"/>
          <w:szCs w:val="20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Отказоустойчивость. Остановка технологического процесса для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является недопустимой. Достигается это резервированием технической и программной базы.</w:t>
      </w:r>
    </w:p>
    <w:p w:rsidR="0086235A" w:rsidRPr="0086235A" w:rsidRDefault="0086235A" w:rsidP="0086235A">
      <w:pPr>
        <w:numPr>
          <w:ilvl w:val="0"/>
          <w:numId w:val="1"/>
        </w:numPr>
        <w:shd w:val="clear" w:color="auto" w:fill="FFFFFF"/>
        <w:spacing w:after="0" w:line="240" w:lineRule="auto"/>
        <w:ind w:left="210"/>
        <w:rPr>
          <w:rFonts w:ascii="Arial" w:eastAsia="Times New Roman" w:hAnsi="Arial" w:cs="Arial"/>
          <w:color w:val="666666"/>
          <w:sz w:val="20"/>
          <w:szCs w:val="20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 Масштабируемость так же крайне </w:t>
      </w:r>
      <w:proofErr w:type="gram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важна</w:t>
      </w:r>
      <w:proofErr w:type="gram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для распределенной системы управления, поскольку наращивание технологической базы, добавление новых контуров и частей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обьекта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управления должны происходить просто и без остановки функционирования уже подключенных решений.</w:t>
      </w:r>
    </w:p>
    <w:p w:rsidR="0086235A" w:rsidRPr="0086235A" w:rsidRDefault="0086235A" w:rsidP="0086235A">
      <w:pPr>
        <w:numPr>
          <w:ilvl w:val="0"/>
          <w:numId w:val="1"/>
        </w:numPr>
        <w:shd w:val="clear" w:color="auto" w:fill="FFFFFF"/>
        <w:spacing w:after="0" w:line="240" w:lineRule="auto"/>
        <w:ind w:left="210"/>
        <w:rPr>
          <w:rFonts w:ascii="Arial" w:eastAsia="Times New Roman" w:hAnsi="Arial" w:cs="Arial"/>
          <w:color w:val="666666"/>
          <w:sz w:val="20"/>
          <w:szCs w:val="20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</w:rPr>
        <w:t>Простое конфигурирование и разработка DCS. В состав  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должно входить множество необходимых элементов. Среди них: системы программирования, библиотеки стандартных элементов, настроенные сетевые интерфейсы и протоколы.</w:t>
      </w:r>
    </w:p>
    <w:p w:rsidR="0086235A" w:rsidRPr="0086235A" w:rsidRDefault="0086235A" w:rsidP="008623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r>
        <w:rPr>
          <w:rFonts w:ascii="Arial" w:eastAsia="Times New Roman" w:hAnsi="Arial" w:cs="Arial"/>
          <w:noProof/>
          <w:color w:val="3397CD"/>
          <w:sz w:val="20"/>
          <w:szCs w:val="20"/>
        </w:rPr>
        <w:drawing>
          <wp:inline distT="0" distB="0" distL="0" distR="0">
            <wp:extent cx="6781800" cy="4010025"/>
            <wp:effectExtent l="19050" t="0" r="0" b="0"/>
            <wp:docPr id="1" name="Рисунок 1" descr="Distributed_Control_System_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stributed_Control_System_1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Структура DCS в наиболее классическом виде состоит из трех уровней. Нижний уровень ввода/вывода содержит в себе датчики, исполнительные механизмы и прочее. Средний уровень распределенной системы управления состоит из контроллеров. Их задача обработать полученные данные, выдать управляющее воздействие, передать данные на верхний уровень. На верхнем уровне расположены серверы баз данных и операторские станции, задача которых предоставить </w:t>
      </w:r>
      <w:r w:rsidRPr="0086235A">
        <w:rPr>
          <w:rFonts w:ascii="Arial" w:eastAsia="Times New Roman" w:hAnsi="Arial" w:cs="Arial"/>
          <w:color w:val="666666"/>
          <w:sz w:val="20"/>
          <w:szCs w:val="20"/>
        </w:rPr>
        <w:lastRenderedPageBreak/>
        <w:t xml:space="preserve">человеко-машинный интерфейс оператору и осуществлять обмен с сервером и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плк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. Часто в иерархии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выделяют отдельно инженерную рабочую станцию, на которой установлены комплексы разработки и конфигурации. Подобные станции имеют прямое подключение к ПЛК в отличи</w:t>
      </w:r>
      <w:proofErr w:type="gram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и</w:t>
      </w:r>
      <w:proofErr w:type="gram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от операторских.</w:t>
      </w:r>
    </w:p>
    <w:p w:rsidR="0086235A" w:rsidRPr="0086235A" w:rsidRDefault="0086235A" w:rsidP="008623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r>
        <w:rPr>
          <w:rFonts w:ascii="Arial" w:eastAsia="Times New Roman" w:hAnsi="Arial" w:cs="Arial"/>
          <w:noProof/>
          <w:color w:val="3397CD"/>
          <w:sz w:val="20"/>
          <w:szCs w:val="20"/>
        </w:rPr>
        <w:drawing>
          <wp:inline distT="0" distB="0" distL="0" distR="0">
            <wp:extent cx="5343525" cy="4114800"/>
            <wp:effectExtent l="19050" t="0" r="9525" b="0"/>
            <wp:docPr id="2" name="Рисунок 2" descr="Distributed_Control_System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stributed_Control_System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35A" w:rsidRPr="0086235A" w:rsidRDefault="0086235A" w:rsidP="008623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HMI должен предоставлять и визуализировать все </w:t>
      </w:r>
      <w:proofErr w:type="gram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процессы</w:t>
      </w:r>
      <w:proofErr w:type="gram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протекающие в объекте и оборудование. Тут есть небольшое сходство DCS и </w:t>
      </w:r>
      <w:hyperlink r:id="rId10" w:tgtFrame="_blank" w:history="1">
        <w:r w:rsidRPr="0086235A">
          <w:rPr>
            <w:rFonts w:ascii="Arial" w:eastAsia="Times New Roman" w:hAnsi="Arial" w:cs="Arial"/>
            <w:color w:val="3397CD"/>
            <w:sz w:val="20"/>
          </w:rPr>
          <w:t>SCADA</w:t>
        </w:r>
      </w:hyperlink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 программ. Однако стоит отдавать себе отчет, что отличие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от SCADA заключается в различной функциональности этих решений. Распределенная система управления включает в себя SCADA, но обладает вышеописанными функциональными отличиями и «добавками».</w:t>
      </w:r>
    </w:p>
    <w:p w:rsidR="0086235A" w:rsidRPr="0086235A" w:rsidRDefault="0086235A" w:rsidP="008623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r>
        <w:rPr>
          <w:rFonts w:ascii="Arial" w:eastAsia="Times New Roman" w:hAnsi="Arial" w:cs="Arial"/>
          <w:noProof/>
          <w:color w:val="3397CD"/>
          <w:sz w:val="20"/>
          <w:szCs w:val="20"/>
        </w:rPr>
        <w:drawing>
          <wp:inline distT="0" distB="0" distL="0" distR="0">
            <wp:extent cx="4067175" cy="3257550"/>
            <wp:effectExtent l="19050" t="0" r="9525" b="0"/>
            <wp:docPr id="3" name="Рисунок 3" descr="Distributed_Control_System_hmi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stributed_Control_System_hmi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Области применения DCS обширны. Распределенные системы управления внедряют на химических производствах, металлургии, газодобыче, и во многих других отраслях. Ключевым </w:t>
      </w:r>
      <w:r w:rsidRPr="0086235A">
        <w:rPr>
          <w:rFonts w:ascii="Arial" w:eastAsia="Times New Roman" w:hAnsi="Arial" w:cs="Arial"/>
          <w:color w:val="666666"/>
          <w:sz w:val="20"/>
          <w:szCs w:val="20"/>
        </w:rPr>
        <w:lastRenderedPageBreak/>
        <w:t xml:space="preserve">моментом тут является большой размер предприятия, удаленность его частей, большое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</w:rPr>
        <w:t>количесвто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</w:rPr>
        <w:t xml:space="preserve"> опрашиваемых точек и контуров управления.</w:t>
      </w:r>
    </w:p>
    <w:p w:rsidR="00A94E2C" w:rsidRDefault="00A94E2C"/>
    <w:sectPr w:rsidR="00A94E2C" w:rsidSect="00A94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70EAC"/>
    <w:multiLevelType w:val="multilevel"/>
    <w:tmpl w:val="F0ACB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35A"/>
    <w:rsid w:val="0086235A"/>
    <w:rsid w:val="00A94E2C"/>
    <w:rsid w:val="00CD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2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6235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62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23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2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6235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62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23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3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utoworks.com.ua/wp-content/uploads/2013/02/Distributed_Control_System.gif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utoworks.com.ua/wp-content/uploads/2013/02/Distributed_Control_System_1.jpg" TargetMode="External"/><Relationship Id="rId11" Type="http://schemas.openxmlformats.org/officeDocument/2006/relationships/hyperlink" Target="http://autoworks.com.ua/wp-content/uploads/2013/02/Distributed_Control_System_hmi.gi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autoworks.com.ua/verxnie-urovni-asu-tp/scada-sistemy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Пользователь</cp:lastModifiedBy>
  <cp:revision>2</cp:revision>
  <dcterms:created xsi:type="dcterms:W3CDTF">2020-05-05T09:03:00Z</dcterms:created>
  <dcterms:modified xsi:type="dcterms:W3CDTF">2020-05-05T09:03:00Z</dcterms:modified>
</cp:coreProperties>
</file>